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DC" w:rsidRPr="00004EDC" w:rsidRDefault="00004EDC" w:rsidP="002B2E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2B2E5E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NOTA TÉCNICA Nº </w:t>
      </w:r>
      <w:r w:rsidR="00FD2382" w:rsidRPr="002B2E5E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001</w:t>
      </w:r>
      <w:r w:rsidRPr="002B2E5E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/2026</w:t>
      </w:r>
      <w:r w:rsidRPr="00004EDC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2B2E5E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Setor Jurídico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B2E5E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Assunto:</w:t>
      </w:r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Orientações sobre as vedações aplicáveis à Administração Pública Municipal durante o período eleitoral de 2026.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 – Finalidade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A presente Nota Técnica tem por finalidade orientar os gestores, secretários </w:t>
      </w:r>
      <w:r w:rsidR="00FD2382" w:rsidRPr="002B2E5E">
        <w:rPr>
          <w:rFonts w:ascii="Arial" w:eastAsia="Times New Roman" w:hAnsi="Arial" w:cs="Arial"/>
          <w:sz w:val="28"/>
          <w:szCs w:val="28"/>
          <w:lang w:eastAsia="pt-BR"/>
        </w:rPr>
        <w:t>municipais, servidores públicos</w:t>
      </w:r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e demais agentes da Administração Pública Municipal acerca das condutas vedadas pela legislação eleitoral durante o período das Eleições Gerais de 2026, visando assegurar a observância dos princípios da legalidade, impessoalidade</w:t>
      </w:r>
      <w:r w:rsidR="00FE2819">
        <w:rPr>
          <w:rFonts w:ascii="Arial" w:eastAsia="Times New Roman" w:hAnsi="Arial" w:cs="Arial"/>
          <w:sz w:val="28"/>
          <w:szCs w:val="28"/>
          <w:lang w:eastAsia="pt-BR"/>
        </w:rPr>
        <w:t xml:space="preserve"> e</w:t>
      </w:r>
      <w:proofErr w:type="gramStart"/>
      <w:r w:rsidR="005E56BC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>moralidade administrativa.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>As orientações fundamentam-se, especialmente:</w:t>
      </w:r>
    </w:p>
    <w:p w:rsidR="00004EDC" w:rsidRPr="00004EDC" w:rsidRDefault="00004EDC" w:rsidP="002B2E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Constituição Federal (art. 37); </w:t>
      </w:r>
    </w:p>
    <w:p w:rsidR="00004EDC" w:rsidRPr="00004EDC" w:rsidRDefault="00004EDC" w:rsidP="002B2E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Lei nº 9.504/1997 (Lei das Eleições), especialmente art. 73 e seguintes; </w:t>
      </w:r>
    </w:p>
    <w:p w:rsidR="00004EDC" w:rsidRPr="00004EDC" w:rsidRDefault="00004EDC" w:rsidP="002B2E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Lei Complementar nº 64/1990; </w:t>
      </w:r>
    </w:p>
    <w:p w:rsidR="00004EDC" w:rsidRPr="00004EDC" w:rsidRDefault="00004EDC" w:rsidP="002B2E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Resoluções do Tribunal Superior </w:t>
      </w: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Eleitoral (TSE) aplicáveis às Eleições de 2026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II – Princípios gerais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>Durante o período eleitoral, toda atuação da Administração Pública deve observar rigorosamente o princípio da impessoalidade, sendo vedada qualquer conduta que possa favorecer ou prejudicar candidatos, partidos políticos, federações ou coligações.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>A utilização da estrutura administrativa para fins eleitorais caracteriza abuso de poder político e pode gerar responsabilização do agente público e do candidato beneficiado.</w:t>
      </w:r>
    </w:p>
    <w:p w:rsidR="002B2E5E" w:rsidRPr="002B2E5E" w:rsidRDefault="00004EDC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III – Principais condutas vedadas</w:t>
      </w:r>
      <w:r w:rsidR="002B2E5E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aos municípios nas eleições 2026 (</w:t>
      </w:r>
      <w:r w:rsidR="002B2E5E"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Para as Eleições de 2026, essa vedação iniciou-se em </w:t>
      </w:r>
      <w:proofErr w:type="gramStart"/>
      <w:r w:rsidR="002B2E5E" w:rsidRPr="002B2E5E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4</w:t>
      </w:r>
      <w:proofErr w:type="gramEnd"/>
      <w:r w:rsidR="002B2E5E" w:rsidRPr="002B2E5E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de julho de 2026</w:t>
      </w:r>
      <w:r w:rsidR="002B2E5E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)</w:t>
      </w:r>
      <w:r w:rsidR="002B2E5E"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</w:p>
    <w:p w:rsidR="00004EDC" w:rsidRPr="00004EDC" w:rsidRDefault="006940AE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B2E5E">
        <w:rPr>
          <w:rFonts w:ascii="Arial" w:eastAsia="Times New Roman" w:hAnsi="Arial" w:cs="Arial"/>
          <w:sz w:val="28"/>
          <w:szCs w:val="28"/>
          <w:lang w:eastAsia="pt-BR"/>
        </w:rPr>
        <w:t xml:space="preserve">1. </w:t>
      </w:r>
      <w:proofErr w:type="gramStart"/>
      <w:r w:rsidR="00004EDC" w:rsidRPr="00004EDC">
        <w:rPr>
          <w:rFonts w:ascii="Arial" w:eastAsia="Times New Roman" w:hAnsi="Arial" w:cs="Arial"/>
          <w:sz w:val="28"/>
          <w:szCs w:val="28"/>
          <w:lang w:eastAsia="pt-BR"/>
        </w:rPr>
        <w:t>São</w:t>
      </w:r>
      <w:proofErr w:type="gramEnd"/>
      <w:r w:rsidR="00004EDC"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vedadas, entre outras previstas na Lei nº 9.504/1997:</w:t>
      </w:r>
    </w:p>
    <w:p w:rsidR="00004EDC" w:rsidRPr="00004EDC" w:rsidRDefault="00004EDC" w:rsidP="002B2E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utilizar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veículos oficiais para campanha; </w:t>
      </w:r>
    </w:p>
    <w:p w:rsidR="00004EDC" w:rsidRPr="00004EDC" w:rsidRDefault="00004EDC" w:rsidP="002B2E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lastRenderedPageBreak/>
        <w:t>utilizar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servidores em horário de expediente para atividades eleitorais; </w:t>
      </w:r>
    </w:p>
    <w:p w:rsidR="00004EDC" w:rsidRPr="00004EDC" w:rsidRDefault="00004EDC" w:rsidP="002B2E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utilizar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equipamentos, prédios públicos, materiais ou recursos municipais em benefício de candidaturas. </w:t>
      </w:r>
    </w:p>
    <w:p w:rsidR="00004EDC" w:rsidRPr="00004EDC" w:rsidRDefault="00311B6A" w:rsidP="002B2E5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</w:t>
      </w:r>
      <w:r w:rsidR="00004EDC" w:rsidRPr="00004ED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 Distribuição gratuita de bens e benefícios</w:t>
      </w:r>
    </w:p>
    <w:p w:rsidR="00F6494B" w:rsidRPr="00F6494B" w:rsidRDefault="00F6494B" w:rsidP="00F6494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11B6A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Em regra, </w:t>
      </w:r>
      <w:r w:rsidR="00EF328B" w:rsidRPr="00311B6A">
        <w:rPr>
          <w:rFonts w:ascii="Arial" w:eastAsia="Times New Roman" w:hAnsi="Arial" w:cs="Arial"/>
          <w:bCs/>
          <w:sz w:val="28"/>
          <w:szCs w:val="28"/>
          <w:lang w:eastAsia="pt-BR"/>
        </w:rPr>
        <w:t>a lei eleitoral</w:t>
      </w:r>
      <w:r w:rsidRPr="00311B6A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não impede que os municípios mantenham programas assistenciais ou concedam benefícios que sejam próprios da administração municipal</w:t>
      </w:r>
      <w:r w:rsidRPr="00F6494B">
        <w:rPr>
          <w:rFonts w:ascii="Arial" w:eastAsia="Times New Roman" w:hAnsi="Arial" w:cs="Arial"/>
          <w:sz w:val="28"/>
          <w:szCs w:val="28"/>
          <w:lang w:eastAsia="pt-BR"/>
        </w:rPr>
        <w:t xml:space="preserve">, porque a eleição de 2026 não ocorre na esfera municipal. </w:t>
      </w:r>
    </w:p>
    <w:p w:rsidR="00004EDC" w:rsidRPr="00004EDC" w:rsidRDefault="00F6494B" w:rsidP="00F6494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6494B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Entretanto</w:t>
      </w:r>
      <w:r w:rsidRPr="00F6494B">
        <w:rPr>
          <w:rFonts w:ascii="Arial" w:eastAsia="Times New Roman" w:hAnsi="Arial" w:cs="Arial"/>
          <w:sz w:val="28"/>
          <w:szCs w:val="28"/>
          <w:lang w:eastAsia="pt-BR"/>
        </w:rPr>
        <w:t xml:space="preserve">, se a distribuição de bens ou benefícios pela prefeitura tiver potencial de influenciar as eleições estaduais ou federais (por exemplo, favorecendo candidato a deputado apoiado pelo prefeito), a Justiça Eleitoral poderá reconhecer abuso de poder ou outra infração eleitoral, mesmo não incidindo automaticamente a vedação do § 10. A jurisprudência do TSE admite que atos de outra esfera administrativa </w:t>
      </w:r>
      <w:proofErr w:type="gramStart"/>
      <w:r w:rsidRPr="00F6494B">
        <w:rPr>
          <w:rFonts w:ascii="Arial" w:eastAsia="Times New Roman" w:hAnsi="Arial" w:cs="Arial"/>
          <w:sz w:val="28"/>
          <w:szCs w:val="28"/>
          <w:lang w:eastAsia="pt-BR"/>
        </w:rPr>
        <w:t>podem</w:t>
      </w:r>
      <w:proofErr w:type="gramEnd"/>
      <w:r w:rsidRPr="00F6494B">
        <w:rPr>
          <w:rFonts w:ascii="Arial" w:eastAsia="Times New Roman" w:hAnsi="Arial" w:cs="Arial"/>
          <w:sz w:val="28"/>
          <w:szCs w:val="28"/>
          <w:lang w:eastAsia="pt-BR"/>
        </w:rPr>
        <w:t xml:space="preserve"> ser examinados quando produzem vantagem eleitoral relevante.</w:t>
      </w:r>
      <w:r w:rsidR="00004EDC"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004EDC" w:rsidRPr="00004EDC" w:rsidRDefault="00311B6A" w:rsidP="002B2E5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3</w:t>
      </w:r>
      <w:r w:rsidR="00004EDC" w:rsidRPr="00004ED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 Participação em inaugurações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>É proibida a participação de candidatos em inaugurações de obras públicas, nos termos da legislação eleitoral.</w:t>
      </w:r>
    </w:p>
    <w:p w:rsidR="00004EDC" w:rsidRPr="002B2E5E" w:rsidRDefault="00004EDC" w:rsidP="002B2E5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IV – Redes sociais e comunicação oficial</w:t>
      </w:r>
    </w:p>
    <w:p w:rsidR="006940AE" w:rsidRPr="00004EDC" w:rsidRDefault="006940AE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>Os perfis institucionais da Prefeitura e das Secretarias:</w:t>
      </w:r>
    </w:p>
    <w:p w:rsidR="006940AE" w:rsidRPr="00004EDC" w:rsidRDefault="006940AE" w:rsidP="002B2E5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não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podem divulgar conteúdo de promoção pessoal; </w:t>
      </w:r>
    </w:p>
    <w:p w:rsidR="006940AE" w:rsidRPr="00004EDC" w:rsidRDefault="006940AE" w:rsidP="002B2E5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não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podem exaltar gestores ou candidatos; </w:t>
      </w:r>
    </w:p>
    <w:p w:rsidR="006940AE" w:rsidRPr="00004EDC" w:rsidRDefault="006940AE" w:rsidP="002B2E5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devem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restringir-se à informação de interesse público; </w:t>
      </w:r>
    </w:p>
    <w:p w:rsidR="006940AE" w:rsidRDefault="006940AE" w:rsidP="002B2E5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devem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evitar linguagem que possa ser interpretada como propaganda eleitoral. </w:t>
      </w:r>
    </w:p>
    <w:p w:rsidR="0014105B" w:rsidRPr="0014105B" w:rsidRDefault="0014105B" w:rsidP="002B2E5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14105B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Orientação prática ao Município</w:t>
      </w:r>
    </w:p>
    <w:p w:rsidR="0014105B" w:rsidRPr="0014105B" w:rsidRDefault="0014105B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4105B">
        <w:rPr>
          <w:rFonts w:ascii="Arial" w:eastAsia="Times New Roman" w:hAnsi="Arial" w:cs="Arial"/>
          <w:sz w:val="28"/>
          <w:szCs w:val="28"/>
          <w:lang w:eastAsia="pt-BR"/>
        </w:rPr>
        <w:t>Recomenda-se que, durante o período eleitoral de 2026, a publicidade institucional:</w:t>
      </w:r>
    </w:p>
    <w:p w:rsidR="0014105B" w:rsidRPr="0014105B" w:rsidRDefault="0014105B" w:rsidP="002B2E5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14105B">
        <w:rPr>
          <w:rFonts w:ascii="Arial" w:eastAsia="Times New Roman" w:hAnsi="Arial" w:cs="Arial"/>
          <w:sz w:val="28"/>
          <w:szCs w:val="28"/>
          <w:lang w:eastAsia="pt-BR"/>
        </w:rPr>
        <w:t>mantenha</w:t>
      </w:r>
      <w:proofErr w:type="gramEnd"/>
      <w:r w:rsidRPr="0014105B">
        <w:rPr>
          <w:rFonts w:ascii="Arial" w:eastAsia="Times New Roman" w:hAnsi="Arial" w:cs="Arial"/>
          <w:sz w:val="28"/>
          <w:szCs w:val="28"/>
          <w:lang w:eastAsia="pt-BR"/>
        </w:rPr>
        <w:t xml:space="preserve"> caráter exclusivamente informativo, educativo ou de orientação social; </w:t>
      </w:r>
    </w:p>
    <w:p w:rsidR="0014105B" w:rsidRPr="0014105B" w:rsidRDefault="0014105B" w:rsidP="002B2E5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14105B">
        <w:rPr>
          <w:rFonts w:ascii="Arial" w:eastAsia="Times New Roman" w:hAnsi="Arial" w:cs="Arial"/>
          <w:sz w:val="28"/>
          <w:szCs w:val="28"/>
          <w:lang w:eastAsia="pt-BR"/>
        </w:rPr>
        <w:lastRenderedPageBreak/>
        <w:t>não</w:t>
      </w:r>
      <w:proofErr w:type="gramEnd"/>
      <w:r w:rsidRPr="0014105B">
        <w:rPr>
          <w:rFonts w:ascii="Arial" w:eastAsia="Times New Roman" w:hAnsi="Arial" w:cs="Arial"/>
          <w:sz w:val="28"/>
          <w:szCs w:val="28"/>
          <w:lang w:eastAsia="pt-BR"/>
        </w:rPr>
        <w:t xml:space="preserve"> destaque o Prefeito, Vice-Prefeito, Secretários ou qualquer agente político; </w:t>
      </w:r>
    </w:p>
    <w:p w:rsidR="0014105B" w:rsidRPr="0014105B" w:rsidRDefault="0014105B" w:rsidP="002B2E5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14105B">
        <w:rPr>
          <w:rFonts w:ascii="Arial" w:eastAsia="Times New Roman" w:hAnsi="Arial" w:cs="Arial"/>
          <w:sz w:val="28"/>
          <w:szCs w:val="28"/>
          <w:lang w:eastAsia="pt-BR"/>
        </w:rPr>
        <w:t>evite</w:t>
      </w:r>
      <w:proofErr w:type="gramEnd"/>
      <w:r w:rsidRPr="0014105B">
        <w:rPr>
          <w:rFonts w:ascii="Arial" w:eastAsia="Times New Roman" w:hAnsi="Arial" w:cs="Arial"/>
          <w:sz w:val="28"/>
          <w:szCs w:val="28"/>
          <w:lang w:eastAsia="pt-BR"/>
        </w:rPr>
        <w:t xml:space="preserve"> slogans, marcas de governo ou elementos que possam identificar gestão específica; </w:t>
      </w:r>
    </w:p>
    <w:p w:rsidR="0014105B" w:rsidRPr="0014105B" w:rsidRDefault="0014105B" w:rsidP="002B2E5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14105B">
        <w:rPr>
          <w:rFonts w:ascii="Arial" w:eastAsia="Times New Roman" w:hAnsi="Arial" w:cs="Arial"/>
          <w:sz w:val="28"/>
          <w:szCs w:val="28"/>
          <w:lang w:eastAsia="pt-BR"/>
        </w:rPr>
        <w:t>não</w:t>
      </w:r>
      <w:proofErr w:type="gramEnd"/>
      <w:r w:rsidRPr="0014105B">
        <w:rPr>
          <w:rFonts w:ascii="Arial" w:eastAsia="Times New Roman" w:hAnsi="Arial" w:cs="Arial"/>
          <w:sz w:val="28"/>
          <w:szCs w:val="28"/>
          <w:lang w:eastAsia="pt-BR"/>
        </w:rPr>
        <w:t xml:space="preserve"> associe ações municipais a candidatos ou partidos; </w:t>
      </w:r>
    </w:p>
    <w:p w:rsidR="0014105B" w:rsidRPr="0014105B" w:rsidRDefault="0014105B" w:rsidP="002B2E5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14105B">
        <w:rPr>
          <w:rFonts w:ascii="Arial" w:eastAsia="Times New Roman" w:hAnsi="Arial" w:cs="Arial"/>
          <w:sz w:val="28"/>
          <w:szCs w:val="28"/>
          <w:lang w:eastAsia="pt-BR"/>
        </w:rPr>
        <w:t>limite</w:t>
      </w:r>
      <w:proofErr w:type="gramEnd"/>
      <w:r w:rsidRPr="0014105B">
        <w:rPr>
          <w:rFonts w:ascii="Arial" w:eastAsia="Times New Roman" w:hAnsi="Arial" w:cs="Arial"/>
          <w:sz w:val="28"/>
          <w:szCs w:val="28"/>
          <w:lang w:eastAsia="pt-BR"/>
        </w:rPr>
        <w:t xml:space="preserve">-se à divulgação necessária ao interesse público; </w:t>
      </w:r>
    </w:p>
    <w:p w:rsidR="00EF328B" w:rsidRDefault="00EF328B" w:rsidP="002B2E5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pt-BR"/>
        </w:rPr>
        <w:t>retire</w:t>
      </w:r>
      <w:proofErr w:type="gram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todos os slogans e marcas de governos estadual e federal das divulgações, digital ou impressas.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V – Eventos públicos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>Recomenda-se especial cautela na realização de:</w:t>
      </w:r>
    </w:p>
    <w:p w:rsidR="00004EDC" w:rsidRPr="00004EDC" w:rsidRDefault="00004EDC" w:rsidP="002B2E5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inaugurações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; </w:t>
      </w:r>
    </w:p>
    <w:p w:rsidR="00004EDC" w:rsidRPr="00004EDC" w:rsidRDefault="00004EDC" w:rsidP="002B2E5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solenidades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; </w:t>
      </w:r>
    </w:p>
    <w:p w:rsidR="00004EDC" w:rsidRPr="00004EDC" w:rsidRDefault="00004EDC" w:rsidP="002B2E5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entrega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de equipamentos; </w:t>
      </w:r>
    </w:p>
    <w:p w:rsidR="00004EDC" w:rsidRPr="00004EDC" w:rsidRDefault="00004EDC" w:rsidP="002B2E5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eventos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comemorativos; </w:t>
      </w:r>
    </w:p>
    <w:p w:rsidR="00004EDC" w:rsidRPr="00004EDC" w:rsidRDefault="00004EDC" w:rsidP="002B2E5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divulgação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de obras públicas. 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>Tais eventos devem possuir finalidade exclusivamente administrativa, sem promoção pessoal de autoridades ou agentes políticos.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VI – Responsabilização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>O descumprimento das normas eleitorais poderá acarretar:</w:t>
      </w:r>
    </w:p>
    <w:p w:rsidR="00004EDC" w:rsidRPr="00004EDC" w:rsidRDefault="00004EDC" w:rsidP="002B2E5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aplicação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de multa; </w:t>
      </w:r>
    </w:p>
    <w:p w:rsidR="00004EDC" w:rsidRPr="00004EDC" w:rsidRDefault="00004EDC" w:rsidP="002B2E5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cassação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do registro ou diploma do candidato beneficiado; </w:t>
      </w:r>
    </w:p>
    <w:p w:rsidR="00004EDC" w:rsidRPr="00004EDC" w:rsidRDefault="00004EDC" w:rsidP="002B2E5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caracterização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de abuso de poder político; </w:t>
      </w:r>
    </w:p>
    <w:p w:rsidR="00004EDC" w:rsidRPr="00004EDC" w:rsidRDefault="00004EDC" w:rsidP="002B2E5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responsabilização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por improbidade administrativa, quando cabível; </w:t>
      </w:r>
    </w:p>
    <w:p w:rsidR="00004EDC" w:rsidRPr="00004EDC" w:rsidRDefault="00004EDC" w:rsidP="002B2E5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responsabilização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administrativa, civil e penal do agente público. 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VII – Recomendações do Setor Jurídico</w:t>
      </w:r>
    </w:p>
    <w:p w:rsidR="00004EDC" w:rsidRPr="00004EDC" w:rsidRDefault="00004EDC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04EDC">
        <w:rPr>
          <w:rFonts w:ascii="Arial" w:eastAsia="Times New Roman" w:hAnsi="Arial" w:cs="Arial"/>
          <w:sz w:val="28"/>
          <w:szCs w:val="28"/>
          <w:lang w:eastAsia="pt-BR"/>
        </w:rPr>
        <w:t>Recomenda-se que:</w:t>
      </w:r>
    </w:p>
    <w:p w:rsidR="00004EDC" w:rsidRPr="00004EDC" w:rsidRDefault="00004EDC" w:rsidP="002B2E5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toda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publicidade institucional seja previamente submetida ao Setor Jurídico e ao setor de comunicação; </w:t>
      </w:r>
    </w:p>
    <w:p w:rsidR="00004EDC" w:rsidRPr="00004EDC" w:rsidRDefault="00004EDC" w:rsidP="002B2E5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eventos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públicos sejam avaliados previamente quanto à conformidade com a legislação eleitoral; </w:t>
      </w:r>
    </w:p>
    <w:p w:rsidR="00004EDC" w:rsidRPr="00004EDC" w:rsidRDefault="00004EDC" w:rsidP="002B2E5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lastRenderedPageBreak/>
        <w:t>secretários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e servidores evitem qualquer utilização da estrutura administrativa em benefício eleitoral; </w:t>
      </w:r>
    </w:p>
    <w:p w:rsidR="00004EDC" w:rsidRPr="00004EDC" w:rsidRDefault="00004EDC" w:rsidP="002B2E5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004EDC">
        <w:rPr>
          <w:rFonts w:ascii="Arial" w:eastAsia="Times New Roman" w:hAnsi="Arial" w:cs="Arial"/>
          <w:sz w:val="28"/>
          <w:szCs w:val="28"/>
          <w:lang w:eastAsia="pt-BR"/>
        </w:rPr>
        <w:t>programas</w:t>
      </w:r>
      <w:proofErr w:type="gramEnd"/>
      <w:r w:rsidRPr="00004EDC">
        <w:rPr>
          <w:rFonts w:ascii="Arial" w:eastAsia="Times New Roman" w:hAnsi="Arial" w:cs="Arial"/>
          <w:sz w:val="28"/>
          <w:szCs w:val="28"/>
          <w:lang w:eastAsia="pt-BR"/>
        </w:rPr>
        <w:t xml:space="preserve"> sociais observem rigorosamente os requisitos legais; </w:t>
      </w:r>
    </w:p>
    <w:p w:rsidR="00004EDC" w:rsidRPr="00004EDC" w:rsidRDefault="00FD2382" w:rsidP="002B2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B2E5E">
        <w:rPr>
          <w:rFonts w:ascii="Arial" w:eastAsia="Times New Roman" w:hAnsi="Arial" w:cs="Arial"/>
          <w:bCs/>
          <w:sz w:val="28"/>
          <w:szCs w:val="28"/>
          <w:lang w:eastAsia="pt-BR"/>
        </w:rPr>
        <w:t>Juramento/MG, 06 de julho de 2026.</w:t>
      </w:r>
    </w:p>
    <w:p w:rsidR="00FD2382" w:rsidRPr="002B2E5E" w:rsidRDefault="00FD2382" w:rsidP="002B2E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bookmarkEnd w:id="0"/>
    </w:p>
    <w:p w:rsidR="00FD2382" w:rsidRPr="002B2E5E" w:rsidRDefault="00FD2382" w:rsidP="002B2E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FD2382" w:rsidRPr="002B2E5E" w:rsidRDefault="00FD2382" w:rsidP="00311B6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proofErr w:type="spellStart"/>
      <w:r w:rsidRPr="002B2E5E">
        <w:rPr>
          <w:rFonts w:ascii="Arial" w:eastAsia="Times New Roman" w:hAnsi="Arial" w:cs="Arial"/>
          <w:b/>
          <w:sz w:val="28"/>
          <w:szCs w:val="28"/>
          <w:lang w:eastAsia="pt-BR"/>
        </w:rPr>
        <w:t>Genildo</w:t>
      </w:r>
      <w:proofErr w:type="spellEnd"/>
      <w:r w:rsidRPr="002B2E5E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Cardoso de Moura</w:t>
      </w:r>
    </w:p>
    <w:p w:rsidR="00FD2382" w:rsidRPr="002B2E5E" w:rsidRDefault="00FD2382" w:rsidP="00311B6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B2E5E">
        <w:rPr>
          <w:rFonts w:ascii="Arial" w:eastAsia="Times New Roman" w:hAnsi="Arial" w:cs="Arial"/>
          <w:b/>
          <w:sz w:val="28"/>
          <w:szCs w:val="28"/>
          <w:lang w:eastAsia="pt-BR"/>
        </w:rPr>
        <w:t>Procurador Jurídico</w:t>
      </w:r>
    </w:p>
    <w:p w:rsidR="00B5478A" w:rsidRPr="002B2E5E" w:rsidRDefault="00B5478A" w:rsidP="002B2E5E">
      <w:pPr>
        <w:jc w:val="both"/>
        <w:rPr>
          <w:rFonts w:ascii="Arial" w:hAnsi="Arial" w:cs="Arial"/>
          <w:sz w:val="28"/>
          <w:szCs w:val="28"/>
        </w:rPr>
      </w:pPr>
    </w:p>
    <w:sectPr w:rsidR="00B5478A" w:rsidRPr="002B2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849"/>
    <w:multiLevelType w:val="multilevel"/>
    <w:tmpl w:val="9C2E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04F4D"/>
    <w:multiLevelType w:val="multilevel"/>
    <w:tmpl w:val="1128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B189B"/>
    <w:multiLevelType w:val="multilevel"/>
    <w:tmpl w:val="4B5C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62852"/>
    <w:multiLevelType w:val="multilevel"/>
    <w:tmpl w:val="2478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005EC"/>
    <w:multiLevelType w:val="multilevel"/>
    <w:tmpl w:val="C948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C46AE"/>
    <w:multiLevelType w:val="multilevel"/>
    <w:tmpl w:val="6E8E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A7C3D"/>
    <w:multiLevelType w:val="multilevel"/>
    <w:tmpl w:val="F736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CF795A"/>
    <w:multiLevelType w:val="multilevel"/>
    <w:tmpl w:val="812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CF526A"/>
    <w:multiLevelType w:val="multilevel"/>
    <w:tmpl w:val="E9DC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5A4407"/>
    <w:multiLevelType w:val="multilevel"/>
    <w:tmpl w:val="280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3770D4"/>
    <w:multiLevelType w:val="multilevel"/>
    <w:tmpl w:val="A620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661899"/>
    <w:multiLevelType w:val="multilevel"/>
    <w:tmpl w:val="B94C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855787"/>
    <w:multiLevelType w:val="multilevel"/>
    <w:tmpl w:val="2A6E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DC"/>
    <w:rsid w:val="00004EDC"/>
    <w:rsid w:val="0014105B"/>
    <w:rsid w:val="002B2E5E"/>
    <w:rsid w:val="00311B6A"/>
    <w:rsid w:val="005E56BC"/>
    <w:rsid w:val="006940AE"/>
    <w:rsid w:val="00AD1D0A"/>
    <w:rsid w:val="00B5478A"/>
    <w:rsid w:val="00EF328B"/>
    <w:rsid w:val="00F6494B"/>
    <w:rsid w:val="00FD2382"/>
    <w:rsid w:val="00F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04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04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04ED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ED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dq2pgselectionanchorcontainer">
    <w:name w:val="pdq2pg_selectionanchorcontainer"/>
    <w:basedOn w:val="Normal"/>
    <w:rsid w:val="0000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4E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04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04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04ED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ED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dq2pgselectionanchorcontainer">
    <w:name w:val="pdq2pg_selectionanchorcontainer"/>
    <w:basedOn w:val="Normal"/>
    <w:rsid w:val="0000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4E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723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2026-07-06T13:25:00Z</dcterms:created>
  <dcterms:modified xsi:type="dcterms:W3CDTF">2026-07-06T16:00:00Z</dcterms:modified>
</cp:coreProperties>
</file>